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p>
    <w:p w:rsidR="0062661A" w:rsidRDefault="0062661A" w:rsidP="0062661A">
      <w:pPr>
        <w:spacing w:line="480" w:lineRule="auto"/>
        <w:jc w:val="center"/>
        <w:rPr>
          <w:rFonts w:ascii="Times New Roman" w:hAnsi="Times New Roman" w:cs="Times New Roman"/>
          <w:sz w:val="24"/>
          <w:szCs w:val="24"/>
        </w:rPr>
      </w:pPr>
      <w:r w:rsidRPr="0062661A">
        <w:rPr>
          <w:rFonts w:ascii="Times New Roman" w:hAnsi="Times New Roman" w:cs="Times New Roman"/>
          <w:sz w:val="24"/>
          <w:szCs w:val="24"/>
        </w:rPr>
        <w:t>Changes in Healthcare</w:t>
      </w:r>
    </w:p>
    <w:p w:rsidR="0062661A" w:rsidRDefault="0062661A" w:rsidP="0062661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2661A" w:rsidRDefault="0062661A" w:rsidP="006266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2661A" w:rsidRDefault="0062661A" w:rsidP="006266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2661A" w:rsidRDefault="0062661A">
      <w:pPr>
        <w:rPr>
          <w:rFonts w:ascii="Times New Roman" w:hAnsi="Times New Roman" w:cs="Times New Roman"/>
          <w:sz w:val="24"/>
          <w:szCs w:val="24"/>
        </w:rPr>
      </w:pPr>
      <w:r>
        <w:rPr>
          <w:rFonts w:ascii="Times New Roman" w:hAnsi="Times New Roman" w:cs="Times New Roman"/>
          <w:sz w:val="24"/>
          <w:szCs w:val="24"/>
        </w:rPr>
        <w:br w:type="page"/>
      </w:r>
    </w:p>
    <w:p w:rsidR="0062661A" w:rsidRPr="0062661A" w:rsidRDefault="0062661A" w:rsidP="0062661A">
      <w:pPr>
        <w:spacing w:line="480" w:lineRule="auto"/>
        <w:jc w:val="center"/>
        <w:rPr>
          <w:rFonts w:ascii="Times New Roman" w:hAnsi="Times New Roman" w:cs="Times New Roman"/>
          <w:sz w:val="24"/>
          <w:szCs w:val="24"/>
        </w:rPr>
      </w:pPr>
      <w:r w:rsidRPr="0062661A">
        <w:rPr>
          <w:rFonts w:ascii="Times New Roman" w:hAnsi="Times New Roman" w:cs="Times New Roman"/>
          <w:sz w:val="24"/>
          <w:szCs w:val="24"/>
        </w:rPr>
        <w:lastRenderedPageBreak/>
        <w:t>Changes in Healthcare</w:t>
      </w:r>
    </w:p>
    <w:p w:rsidR="0062661A" w:rsidRPr="0062661A" w:rsidRDefault="0062661A" w:rsidP="0062661A">
      <w:pPr>
        <w:spacing w:line="480" w:lineRule="auto"/>
        <w:jc w:val="center"/>
        <w:rPr>
          <w:rFonts w:ascii="Times New Roman" w:hAnsi="Times New Roman" w:cs="Times New Roman"/>
          <w:b/>
          <w:sz w:val="24"/>
          <w:szCs w:val="24"/>
        </w:rPr>
      </w:pPr>
      <w:r w:rsidRPr="0062661A">
        <w:rPr>
          <w:rFonts w:ascii="Times New Roman" w:hAnsi="Times New Roman" w:cs="Times New Roman"/>
          <w:b/>
          <w:sz w:val="24"/>
          <w:szCs w:val="24"/>
        </w:rPr>
        <w:t>The Impact of</w:t>
      </w:r>
      <w:r w:rsidR="00415F17">
        <w:rPr>
          <w:rFonts w:ascii="Times New Roman" w:hAnsi="Times New Roman" w:cs="Times New Roman"/>
          <w:b/>
          <w:sz w:val="24"/>
          <w:szCs w:val="24"/>
        </w:rPr>
        <w:t xml:space="preserve"> the Affordable Care Act (ACA) o</w:t>
      </w:r>
      <w:r w:rsidRPr="0062661A">
        <w:rPr>
          <w:rFonts w:ascii="Times New Roman" w:hAnsi="Times New Roman" w:cs="Times New Roman"/>
          <w:b/>
          <w:sz w:val="24"/>
          <w:szCs w:val="24"/>
        </w:rPr>
        <w:t>f 2010 on Health Care Organization and Finance</w:t>
      </w:r>
    </w:p>
    <w:p w:rsidR="0062661A" w:rsidRPr="0062661A" w:rsidRDefault="0062661A" w:rsidP="0062661A">
      <w:pPr>
        <w:spacing w:line="480" w:lineRule="auto"/>
        <w:ind w:firstLine="720"/>
        <w:rPr>
          <w:rFonts w:ascii="Times New Roman" w:hAnsi="Times New Roman" w:cs="Times New Roman"/>
          <w:sz w:val="24"/>
          <w:szCs w:val="24"/>
        </w:rPr>
      </w:pPr>
      <w:r w:rsidRPr="0062661A">
        <w:rPr>
          <w:rFonts w:ascii="Times New Roman" w:hAnsi="Times New Roman" w:cs="Times New Roman"/>
          <w:sz w:val="24"/>
          <w:szCs w:val="24"/>
        </w:rPr>
        <w:t>The Patient Protection, Affordable Care Act, was signed into law in 2010 to ensure tha</w:t>
      </w:r>
      <w:r>
        <w:rPr>
          <w:rFonts w:ascii="Times New Roman" w:hAnsi="Times New Roman" w:cs="Times New Roman"/>
          <w:sz w:val="24"/>
          <w:szCs w:val="24"/>
        </w:rPr>
        <w:t>t health services are widely</w:t>
      </w:r>
      <w:r w:rsidRPr="0062661A">
        <w:rPr>
          <w:rFonts w:ascii="Times New Roman" w:hAnsi="Times New Roman" w:cs="Times New Roman"/>
          <w:sz w:val="24"/>
          <w:szCs w:val="24"/>
        </w:rPr>
        <w:t xml:space="preserve"> covered. The Patient Protection and Affordable Care Act </w:t>
      </w:r>
      <w:r w:rsidR="00150E00" w:rsidRPr="0062661A">
        <w:rPr>
          <w:rFonts w:ascii="Times New Roman" w:hAnsi="Times New Roman" w:cs="Times New Roman"/>
          <w:sz w:val="24"/>
          <w:szCs w:val="24"/>
        </w:rPr>
        <w:t>have</w:t>
      </w:r>
      <w:r w:rsidRPr="0062661A">
        <w:rPr>
          <w:rFonts w:ascii="Times New Roman" w:hAnsi="Times New Roman" w:cs="Times New Roman"/>
          <w:sz w:val="24"/>
          <w:szCs w:val="24"/>
        </w:rPr>
        <w:t xml:space="preserve"> been k</w:t>
      </w:r>
      <w:r>
        <w:rPr>
          <w:rFonts w:ascii="Times New Roman" w:hAnsi="Times New Roman" w:cs="Times New Roman"/>
          <w:sz w:val="24"/>
          <w:szCs w:val="24"/>
        </w:rPr>
        <w:t>een on reforming the</w:t>
      </w:r>
      <w:r w:rsidRPr="0062661A">
        <w:rPr>
          <w:rFonts w:ascii="Times New Roman" w:hAnsi="Times New Roman" w:cs="Times New Roman"/>
          <w:sz w:val="24"/>
          <w:szCs w:val="24"/>
        </w:rPr>
        <w:t xml:space="preserve"> health</w:t>
      </w:r>
      <w:r>
        <w:rPr>
          <w:rFonts w:ascii="Times New Roman" w:hAnsi="Times New Roman" w:cs="Times New Roman"/>
          <w:sz w:val="24"/>
          <w:szCs w:val="24"/>
        </w:rPr>
        <w:t xml:space="preserve"> industry</w:t>
      </w:r>
      <w:r w:rsidRPr="0062661A">
        <w:rPr>
          <w:rFonts w:ascii="Times New Roman" w:hAnsi="Times New Roman" w:cs="Times New Roman"/>
          <w:sz w:val="24"/>
          <w:szCs w:val="24"/>
        </w:rPr>
        <w:t xml:space="preserve"> in some ways. Also, the impact of the Affo</w:t>
      </w:r>
      <w:r w:rsidR="00372F0C">
        <w:rPr>
          <w:rFonts w:ascii="Times New Roman" w:hAnsi="Times New Roman" w:cs="Times New Roman"/>
          <w:sz w:val="24"/>
          <w:szCs w:val="24"/>
        </w:rPr>
        <w:t>rdable Care Act (ACA) of 2010 to</w:t>
      </w:r>
      <w:r w:rsidRPr="0062661A">
        <w:rPr>
          <w:rFonts w:ascii="Times New Roman" w:hAnsi="Times New Roman" w:cs="Times New Roman"/>
          <w:sz w:val="24"/>
          <w:szCs w:val="24"/>
        </w:rPr>
        <w:t xml:space="preserve"> health care organization and finance is evident. The ACA ensures coverage expansion through the expansion of Medicaid eligibility to 133 per cent based on the federal poverty level (Colman &amp; Dave, 2018). There is no doubt that the ACA has improved health in the United States for all individuals regardless of the</w:t>
      </w:r>
      <w:r w:rsidR="00372F0C">
        <w:rPr>
          <w:rFonts w:ascii="Times New Roman" w:hAnsi="Times New Roman" w:cs="Times New Roman"/>
          <w:sz w:val="24"/>
          <w:szCs w:val="24"/>
        </w:rPr>
        <w:t>ir financial positions.</w:t>
      </w:r>
    </w:p>
    <w:p w:rsidR="0062661A" w:rsidRPr="0062661A" w:rsidRDefault="0062661A" w:rsidP="00372F0C">
      <w:pPr>
        <w:spacing w:line="480" w:lineRule="auto"/>
        <w:ind w:firstLine="720"/>
        <w:rPr>
          <w:rFonts w:ascii="Times New Roman" w:hAnsi="Times New Roman" w:cs="Times New Roman"/>
          <w:sz w:val="24"/>
          <w:szCs w:val="24"/>
        </w:rPr>
      </w:pPr>
      <w:r w:rsidRPr="0062661A">
        <w:rPr>
          <w:rFonts w:ascii="Times New Roman" w:hAnsi="Times New Roman" w:cs="Times New Roman"/>
          <w:sz w:val="24"/>
          <w:szCs w:val="24"/>
        </w:rPr>
        <w:t xml:space="preserve">In 2012, health was improved after the Supreme Court recognized the individual mandate hence allowing the Medicaid </w:t>
      </w:r>
      <w:r w:rsidR="00372F0C">
        <w:rPr>
          <w:rFonts w:ascii="Times New Roman" w:hAnsi="Times New Roman" w:cs="Times New Roman"/>
          <w:sz w:val="24"/>
          <w:szCs w:val="24"/>
        </w:rPr>
        <w:t>to expand their</w:t>
      </w:r>
      <w:r w:rsidRPr="0062661A">
        <w:rPr>
          <w:rFonts w:ascii="Times New Roman" w:hAnsi="Times New Roman" w:cs="Times New Roman"/>
          <w:sz w:val="24"/>
          <w:szCs w:val="24"/>
        </w:rPr>
        <w:t xml:space="preserve"> programs. As such, a lot of peo</w:t>
      </w:r>
      <w:r w:rsidR="00372F0C">
        <w:rPr>
          <w:rFonts w:ascii="Times New Roman" w:hAnsi="Times New Roman" w:cs="Times New Roman"/>
          <w:sz w:val="24"/>
          <w:szCs w:val="24"/>
        </w:rPr>
        <w:t xml:space="preserve">ple have benefited because </w:t>
      </w:r>
      <w:r w:rsidRPr="0062661A">
        <w:rPr>
          <w:rFonts w:ascii="Times New Roman" w:hAnsi="Times New Roman" w:cs="Times New Roman"/>
          <w:sz w:val="24"/>
          <w:szCs w:val="24"/>
        </w:rPr>
        <w:t xml:space="preserve">access to health availability has been made easier. According to Uberoi, Finegold &amp; Gee (2016), Americans who are between 100 and 133 per cent of the entire </w:t>
      </w:r>
      <w:r w:rsidR="00372F0C">
        <w:rPr>
          <w:rFonts w:ascii="Times New Roman" w:hAnsi="Times New Roman" w:cs="Times New Roman"/>
          <w:sz w:val="24"/>
          <w:szCs w:val="24"/>
        </w:rPr>
        <w:t>federal poverty level</w:t>
      </w:r>
      <w:r w:rsidRPr="0062661A">
        <w:rPr>
          <w:rFonts w:ascii="Times New Roman" w:hAnsi="Times New Roman" w:cs="Times New Roman"/>
          <w:sz w:val="24"/>
          <w:szCs w:val="24"/>
        </w:rPr>
        <w:t xml:space="preserve"> are in a position of selecting coverage under the federal health exchange. Moreover, many healthcare providers have asserted and advocated the consideration of the implementation of the ACA to ensure long-term health outcomes. Through the collaboration of Medicaid and the ACA, there have been more states joining at the beginning of 1970. Unfortunately, the implementation of ACA has not been </w:t>
      </w:r>
      <w:r w:rsidR="00372F0C">
        <w:rPr>
          <w:rFonts w:ascii="Times New Roman" w:hAnsi="Times New Roman" w:cs="Times New Roman"/>
          <w:sz w:val="24"/>
          <w:szCs w:val="24"/>
        </w:rPr>
        <w:t xml:space="preserve">fully </w:t>
      </w:r>
      <w:r w:rsidRPr="0062661A">
        <w:rPr>
          <w:rFonts w:ascii="Times New Roman" w:hAnsi="Times New Roman" w:cs="Times New Roman"/>
          <w:sz w:val="24"/>
          <w:szCs w:val="24"/>
        </w:rPr>
        <w:t>k</w:t>
      </w:r>
      <w:r w:rsidR="00372F0C">
        <w:rPr>
          <w:rFonts w:ascii="Times New Roman" w:hAnsi="Times New Roman" w:cs="Times New Roman"/>
          <w:sz w:val="24"/>
          <w:szCs w:val="24"/>
        </w:rPr>
        <w:t>e</w:t>
      </w:r>
      <w:r w:rsidRPr="0062661A">
        <w:rPr>
          <w:rFonts w:ascii="Times New Roman" w:hAnsi="Times New Roman" w:cs="Times New Roman"/>
          <w:sz w:val="24"/>
          <w:szCs w:val="24"/>
        </w:rPr>
        <w:t xml:space="preserve">en in addressing universal coverage. </w:t>
      </w:r>
    </w:p>
    <w:p w:rsidR="0062661A" w:rsidRPr="0062661A" w:rsidRDefault="0062661A" w:rsidP="00372F0C">
      <w:pPr>
        <w:spacing w:line="480" w:lineRule="auto"/>
        <w:ind w:firstLine="720"/>
        <w:rPr>
          <w:rFonts w:ascii="Times New Roman" w:hAnsi="Times New Roman" w:cs="Times New Roman"/>
          <w:sz w:val="24"/>
          <w:szCs w:val="24"/>
        </w:rPr>
      </w:pPr>
      <w:r w:rsidRPr="0062661A">
        <w:rPr>
          <w:rFonts w:ascii="Times New Roman" w:hAnsi="Times New Roman" w:cs="Times New Roman"/>
          <w:sz w:val="24"/>
          <w:szCs w:val="24"/>
        </w:rPr>
        <w:t xml:space="preserve">Another impact of the Affordable Care Act (ACA) of 2010 on health care </w:t>
      </w:r>
      <w:r w:rsidR="00372F0C">
        <w:rPr>
          <w:rFonts w:ascii="Times New Roman" w:hAnsi="Times New Roman" w:cs="Times New Roman"/>
          <w:sz w:val="24"/>
          <w:szCs w:val="24"/>
        </w:rPr>
        <w:t xml:space="preserve">is the </w:t>
      </w:r>
      <w:r w:rsidRPr="0062661A">
        <w:rPr>
          <w:rFonts w:ascii="Times New Roman" w:hAnsi="Times New Roman" w:cs="Times New Roman"/>
          <w:sz w:val="24"/>
          <w:szCs w:val="24"/>
        </w:rPr>
        <w:t xml:space="preserve">organization and finance of healthcare in the United States. </w:t>
      </w:r>
      <w:r w:rsidR="00372F0C">
        <w:rPr>
          <w:rFonts w:ascii="Times New Roman" w:hAnsi="Times New Roman" w:cs="Times New Roman"/>
          <w:sz w:val="24"/>
          <w:szCs w:val="24"/>
        </w:rPr>
        <w:t>First,</w:t>
      </w:r>
      <w:r w:rsidRPr="0062661A">
        <w:rPr>
          <w:rFonts w:ascii="Times New Roman" w:hAnsi="Times New Roman" w:cs="Times New Roman"/>
          <w:sz w:val="24"/>
          <w:szCs w:val="24"/>
        </w:rPr>
        <w:t xml:space="preserve"> there has been a significant change in both payment and measurement, which has been keen on moving from discrete fee-for-service transactions to payment for clinically and economically relevant. Moreover, </w:t>
      </w:r>
      <w:r w:rsidRPr="0062661A">
        <w:rPr>
          <w:rFonts w:ascii="Times New Roman" w:hAnsi="Times New Roman" w:cs="Times New Roman"/>
          <w:sz w:val="24"/>
          <w:szCs w:val="24"/>
        </w:rPr>
        <w:lastRenderedPageBreak/>
        <w:t xml:space="preserve">accountability in health is fundamental since it ensures that the providence of care is adequate and timely according to the needs and preferences of the ailing patients (Bachman et al., 2017). ACA has also encouraged healthcare providers to integrate the available sources and consider working together to reduce the transfer of risks. For that reason, the ACA has </w:t>
      </w:r>
      <w:r w:rsidR="00415F17">
        <w:rPr>
          <w:rFonts w:ascii="Times New Roman" w:hAnsi="Times New Roman" w:cs="Times New Roman"/>
          <w:sz w:val="24"/>
          <w:szCs w:val="24"/>
        </w:rPr>
        <w:t xml:space="preserve">become </w:t>
      </w:r>
      <w:r w:rsidRPr="0062661A">
        <w:rPr>
          <w:rFonts w:ascii="Times New Roman" w:hAnsi="Times New Roman" w:cs="Times New Roman"/>
          <w:sz w:val="24"/>
          <w:szCs w:val="24"/>
        </w:rPr>
        <w:t>the backbone of health for all in the United States.</w:t>
      </w:r>
    </w:p>
    <w:p w:rsidR="0062661A" w:rsidRPr="0062661A" w:rsidRDefault="0062661A" w:rsidP="00372F0C">
      <w:pPr>
        <w:spacing w:line="480" w:lineRule="auto"/>
        <w:ind w:firstLine="720"/>
        <w:rPr>
          <w:rFonts w:ascii="Times New Roman" w:hAnsi="Times New Roman" w:cs="Times New Roman"/>
          <w:sz w:val="24"/>
          <w:szCs w:val="24"/>
        </w:rPr>
      </w:pPr>
      <w:r w:rsidRPr="0062661A">
        <w:rPr>
          <w:rFonts w:ascii="Times New Roman" w:hAnsi="Times New Roman" w:cs="Times New Roman"/>
          <w:sz w:val="24"/>
          <w:szCs w:val="24"/>
        </w:rPr>
        <w:t>The</w:t>
      </w:r>
      <w:r w:rsidR="00372F0C">
        <w:rPr>
          <w:rFonts w:ascii="Times New Roman" w:hAnsi="Times New Roman" w:cs="Times New Roman"/>
          <w:sz w:val="24"/>
          <w:szCs w:val="24"/>
        </w:rPr>
        <w:t xml:space="preserve">re are </w:t>
      </w:r>
      <w:r w:rsidRPr="0062661A">
        <w:rPr>
          <w:rFonts w:ascii="Times New Roman" w:hAnsi="Times New Roman" w:cs="Times New Roman"/>
          <w:sz w:val="24"/>
          <w:szCs w:val="24"/>
        </w:rPr>
        <w:t>significant changes present in care-management capacity to favour caregivers over the aggressive insurers as far as driving health care decisions. Furthermore, some of the groups of healthcare providers such as ACOs7 are in perfect positions since t</w:t>
      </w:r>
      <w:r w:rsidR="00415F17">
        <w:rPr>
          <w:rFonts w:ascii="Times New Roman" w:hAnsi="Times New Roman" w:cs="Times New Roman"/>
          <w:sz w:val="24"/>
          <w:szCs w:val="24"/>
        </w:rPr>
        <w:t>hey have full power to access</w:t>
      </w:r>
      <w:r w:rsidRPr="0062661A">
        <w:rPr>
          <w:rFonts w:ascii="Times New Roman" w:hAnsi="Times New Roman" w:cs="Times New Roman"/>
          <w:sz w:val="24"/>
          <w:szCs w:val="24"/>
        </w:rPr>
        <w:t xml:space="preserve"> data and information systems (Colman &amp; Dave, 2018). However, the people who interpret </w:t>
      </w:r>
      <w:r w:rsidR="00372F0C">
        <w:rPr>
          <w:rFonts w:ascii="Times New Roman" w:hAnsi="Times New Roman" w:cs="Times New Roman"/>
          <w:sz w:val="24"/>
          <w:szCs w:val="24"/>
        </w:rPr>
        <w:t xml:space="preserve">these </w:t>
      </w:r>
      <w:r w:rsidRPr="0062661A">
        <w:rPr>
          <w:rFonts w:ascii="Times New Roman" w:hAnsi="Times New Roman" w:cs="Times New Roman"/>
          <w:sz w:val="24"/>
          <w:szCs w:val="24"/>
        </w:rPr>
        <w:t xml:space="preserve">data and </w:t>
      </w:r>
      <w:r w:rsidR="00150E00" w:rsidRPr="0062661A">
        <w:rPr>
          <w:rFonts w:ascii="Times New Roman" w:hAnsi="Times New Roman" w:cs="Times New Roman"/>
          <w:sz w:val="24"/>
          <w:szCs w:val="24"/>
        </w:rPr>
        <w:t>inform</w:t>
      </w:r>
      <w:r w:rsidR="00150E00">
        <w:rPr>
          <w:rFonts w:ascii="Times New Roman" w:hAnsi="Times New Roman" w:cs="Times New Roman"/>
          <w:sz w:val="24"/>
          <w:szCs w:val="24"/>
        </w:rPr>
        <w:t>ation</w:t>
      </w:r>
      <w:r w:rsidR="00372F0C">
        <w:rPr>
          <w:rFonts w:ascii="Times New Roman" w:hAnsi="Times New Roman" w:cs="Times New Roman"/>
          <w:sz w:val="24"/>
          <w:szCs w:val="24"/>
        </w:rPr>
        <w:t xml:space="preserve"> are likely to provide</w:t>
      </w:r>
      <w:r w:rsidRPr="0062661A">
        <w:rPr>
          <w:rFonts w:ascii="Times New Roman" w:hAnsi="Times New Roman" w:cs="Times New Roman"/>
          <w:sz w:val="24"/>
          <w:szCs w:val="24"/>
        </w:rPr>
        <w:t xml:space="preserve"> coordinated care and manage the available costs given the risk and accountabilit</w:t>
      </w:r>
      <w:r w:rsidR="00372F0C">
        <w:rPr>
          <w:rFonts w:ascii="Times New Roman" w:hAnsi="Times New Roman" w:cs="Times New Roman"/>
          <w:sz w:val="24"/>
          <w:szCs w:val="24"/>
        </w:rPr>
        <w:t xml:space="preserve">y. There </w:t>
      </w:r>
      <w:r w:rsidR="00150E00">
        <w:rPr>
          <w:rFonts w:ascii="Times New Roman" w:hAnsi="Times New Roman" w:cs="Times New Roman"/>
          <w:sz w:val="24"/>
          <w:szCs w:val="24"/>
        </w:rPr>
        <w:t>have also been changes</w:t>
      </w:r>
      <w:r w:rsidRPr="0062661A">
        <w:rPr>
          <w:rFonts w:ascii="Times New Roman" w:hAnsi="Times New Roman" w:cs="Times New Roman"/>
          <w:sz w:val="24"/>
          <w:szCs w:val="24"/>
        </w:rPr>
        <w:t xml:space="preserve"> regarding the payments for providers under the ACA. Healthcare providers are prioritizing the providence of safe and quality treatment thus increasing the efficiency. Through the ACA, patients can have access to Medicare and Medicaid hence receiving insured care especially in the treatment of chronic conditions. </w:t>
      </w:r>
    </w:p>
    <w:p w:rsidR="0062661A" w:rsidRPr="00372F0C" w:rsidRDefault="0062661A" w:rsidP="00372F0C">
      <w:pPr>
        <w:spacing w:line="480" w:lineRule="auto"/>
        <w:jc w:val="center"/>
        <w:rPr>
          <w:rFonts w:ascii="Times New Roman" w:hAnsi="Times New Roman" w:cs="Times New Roman"/>
          <w:b/>
          <w:sz w:val="24"/>
          <w:szCs w:val="24"/>
        </w:rPr>
      </w:pPr>
      <w:r w:rsidRPr="00372F0C">
        <w:rPr>
          <w:rFonts w:ascii="Times New Roman" w:hAnsi="Times New Roman" w:cs="Times New Roman"/>
          <w:b/>
          <w:sz w:val="24"/>
          <w:szCs w:val="24"/>
        </w:rPr>
        <w:t xml:space="preserve">How </w:t>
      </w:r>
      <w:r w:rsidR="00372F0C" w:rsidRPr="00372F0C">
        <w:rPr>
          <w:rFonts w:ascii="Times New Roman" w:hAnsi="Times New Roman" w:cs="Times New Roman"/>
          <w:b/>
          <w:sz w:val="24"/>
          <w:szCs w:val="24"/>
        </w:rPr>
        <w:t xml:space="preserve">the </w:t>
      </w:r>
      <w:r w:rsidRPr="00372F0C">
        <w:rPr>
          <w:rFonts w:ascii="Times New Roman" w:hAnsi="Times New Roman" w:cs="Times New Roman"/>
          <w:b/>
          <w:sz w:val="24"/>
          <w:szCs w:val="24"/>
        </w:rPr>
        <w:t xml:space="preserve">ACA </w:t>
      </w:r>
      <w:r w:rsidR="00372F0C" w:rsidRPr="00372F0C">
        <w:rPr>
          <w:rFonts w:ascii="Times New Roman" w:hAnsi="Times New Roman" w:cs="Times New Roman"/>
          <w:b/>
          <w:sz w:val="24"/>
          <w:szCs w:val="24"/>
        </w:rPr>
        <w:t>Incorporated Social Determinants of Health into Health Policy</w:t>
      </w:r>
    </w:p>
    <w:p w:rsidR="0062661A" w:rsidRPr="0062661A" w:rsidRDefault="0062661A" w:rsidP="00372F0C">
      <w:pPr>
        <w:spacing w:line="480" w:lineRule="auto"/>
        <w:ind w:firstLine="720"/>
        <w:rPr>
          <w:rFonts w:ascii="Times New Roman" w:hAnsi="Times New Roman" w:cs="Times New Roman"/>
          <w:sz w:val="24"/>
          <w:szCs w:val="24"/>
        </w:rPr>
      </w:pPr>
      <w:r w:rsidRPr="0062661A">
        <w:rPr>
          <w:rFonts w:ascii="Times New Roman" w:hAnsi="Times New Roman" w:cs="Times New Roman"/>
          <w:sz w:val="24"/>
          <w:szCs w:val="24"/>
        </w:rPr>
        <w:t>The ACA incorporated social determinants of health into health policy with an aim to enable the insured to have access to better health. Social determinants are fun</w:t>
      </w:r>
      <w:r w:rsidR="00415F17">
        <w:rPr>
          <w:rFonts w:ascii="Times New Roman" w:hAnsi="Times New Roman" w:cs="Times New Roman"/>
          <w:sz w:val="24"/>
          <w:szCs w:val="24"/>
        </w:rPr>
        <w:t xml:space="preserve">damental since they increase </w:t>
      </w:r>
      <w:r w:rsidRPr="0062661A">
        <w:rPr>
          <w:rFonts w:ascii="Times New Roman" w:hAnsi="Times New Roman" w:cs="Times New Roman"/>
          <w:sz w:val="24"/>
          <w:szCs w:val="24"/>
        </w:rPr>
        <w:t xml:space="preserve">better health administration with no discrimination and bias. Also, they are grouped under education, economic stability, social and community context and healthcare among others. ACA has considered incorporating the economic aspect to benefit Medicaid </w:t>
      </w:r>
      <w:r w:rsidR="00372F0C" w:rsidRPr="0062661A">
        <w:rPr>
          <w:rFonts w:ascii="Times New Roman" w:hAnsi="Times New Roman" w:cs="Times New Roman"/>
          <w:sz w:val="24"/>
          <w:szCs w:val="24"/>
        </w:rPr>
        <w:t>enrolees</w:t>
      </w:r>
      <w:r w:rsidRPr="0062661A">
        <w:rPr>
          <w:rFonts w:ascii="Times New Roman" w:hAnsi="Times New Roman" w:cs="Times New Roman"/>
          <w:sz w:val="24"/>
          <w:szCs w:val="24"/>
        </w:rPr>
        <w:t xml:space="preserve"> (Uberoi et al., 2016). Through this, they</w:t>
      </w:r>
      <w:r w:rsidR="00415F17">
        <w:rPr>
          <w:rFonts w:ascii="Times New Roman" w:hAnsi="Times New Roman" w:cs="Times New Roman"/>
          <w:sz w:val="24"/>
          <w:szCs w:val="24"/>
        </w:rPr>
        <w:t xml:space="preserve"> are</w:t>
      </w:r>
      <w:r w:rsidRPr="0062661A">
        <w:rPr>
          <w:rFonts w:ascii="Times New Roman" w:hAnsi="Times New Roman" w:cs="Times New Roman"/>
          <w:sz w:val="24"/>
          <w:szCs w:val="24"/>
        </w:rPr>
        <w:t xml:space="preserve"> provided with job vacancies depending on the available employment services. Other essential employment services that they are likely to receive are jobs consultations and coaching as a way of improving their lives. At </w:t>
      </w:r>
      <w:r w:rsidRPr="0062661A">
        <w:rPr>
          <w:rFonts w:ascii="Times New Roman" w:hAnsi="Times New Roman" w:cs="Times New Roman"/>
          <w:sz w:val="24"/>
          <w:szCs w:val="24"/>
        </w:rPr>
        <w:lastRenderedPageBreak/>
        <w:t xml:space="preserve">times, Medicaid </w:t>
      </w:r>
      <w:r w:rsidR="00372F0C" w:rsidRPr="0062661A">
        <w:rPr>
          <w:rFonts w:ascii="Times New Roman" w:hAnsi="Times New Roman" w:cs="Times New Roman"/>
          <w:sz w:val="24"/>
          <w:szCs w:val="24"/>
        </w:rPr>
        <w:t>enrolees</w:t>
      </w:r>
      <w:r w:rsidRPr="0062661A">
        <w:rPr>
          <w:rFonts w:ascii="Times New Roman" w:hAnsi="Times New Roman" w:cs="Times New Roman"/>
          <w:sz w:val="24"/>
          <w:szCs w:val="24"/>
        </w:rPr>
        <w:t xml:space="preserve"> suffering from critical mental illnesses are offered with supportive employment services to enhance their behavioural and emotional development. </w:t>
      </w:r>
    </w:p>
    <w:p w:rsidR="0062661A" w:rsidRPr="00372F0C" w:rsidRDefault="0062661A" w:rsidP="00372F0C">
      <w:pPr>
        <w:spacing w:line="480" w:lineRule="auto"/>
        <w:jc w:val="center"/>
        <w:rPr>
          <w:rFonts w:ascii="Times New Roman" w:hAnsi="Times New Roman" w:cs="Times New Roman"/>
          <w:b/>
          <w:sz w:val="24"/>
          <w:szCs w:val="24"/>
        </w:rPr>
      </w:pPr>
      <w:r w:rsidRPr="00372F0C">
        <w:rPr>
          <w:rFonts w:ascii="Times New Roman" w:hAnsi="Times New Roman" w:cs="Times New Roman"/>
          <w:b/>
          <w:sz w:val="24"/>
          <w:szCs w:val="24"/>
        </w:rPr>
        <w:t xml:space="preserve">Summary </w:t>
      </w:r>
      <w:r w:rsidR="00372F0C" w:rsidRPr="00372F0C">
        <w:rPr>
          <w:rFonts w:ascii="Times New Roman" w:hAnsi="Times New Roman" w:cs="Times New Roman"/>
          <w:b/>
          <w:sz w:val="24"/>
          <w:szCs w:val="24"/>
        </w:rPr>
        <w:t>of the Proposed Changes to the Health Care System under the Current Administration</w:t>
      </w:r>
    </w:p>
    <w:p w:rsidR="0062661A" w:rsidRPr="0062661A" w:rsidRDefault="0062661A" w:rsidP="00372F0C">
      <w:pPr>
        <w:spacing w:line="480" w:lineRule="auto"/>
        <w:ind w:firstLine="720"/>
        <w:rPr>
          <w:rFonts w:ascii="Times New Roman" w:hAnsi="Times New Roman" w:cs="Times New Roman"/>
          <w:sz w:val="24"/>
          <w:szCs w:val="24"/>
        </w:rPr>
      </w:pPr>
      <w:r w:rsidRPr="0062661A">
        <w:rPr>
          <w:rFonts w:ascii="Times New Roman" w:hAnsi="Times New Roman" w:cs="Times New Roman"/>
          <w:sz w:val="24"/>
          <w:szCs w:val="24"/>
        </w:rPr>
        <w:t xml:space="preserve">The current administration is governed by President Donald Trump. According to Bachman et </w:t>
      </w:r>
      <w:r w:rsidR="00372F0C">
        <w:rPr>
          <w:rFonts w:ascii="Times New Roman" w:hAnsi="Times New Roman" w:cs="Times New Roman"/>
          <w:sz w:val="24"/>
          <w:szCs w:val="24"/>
        </w:rPr>
        <w:t>al. (2017), one proposed change</w:t>
      </w:r>
      <w:r w:rsidRPr="0062661A">
        <w:rPr>
          <w:rFonts w:ascii="Times New Roman" w:hAnsi="Times New Roman" w:cs="Times New Roman"/>
          <w:sz w:val="24"/>
          <w:szCs w:val="24"/>
        </w:rPr>
        <w:t xml:space="preserve"> to the healthcare system is the reduction of drug prices. The current administration has been trying to urge consumers to lower the costs of drugs for the benefits of all patients regardless of their financial position. Moreover, the current admi</w:t>
      </w:r>
      <w:r w:rsidR="00415F17">
        <w:rPr>
          <w:rFonts w:ascii="Times New Roman" w:hAnsi="Times New Roman" w:cs="Times New Roman"/>
          <w:sz w:val="24"/>
          <w:szCs w:val="24"/>
        </w:rPr>
        <w:t>nistration has managed to</w:t>
      </w:r>
      <w:r w:rsidRPr="0062661A">
        <w:rPr>
          <w:rFonts w:ascii="Times New Roman" w:hAnsi="Times New Roman" w:cs="Times New Roman"/>
          <w:sz w:val="24"/>
          <w:szCs w:val="24"/>
        </w:rPr>
        <w:t xml:space="preserve"> streamline the relationship between pharmacies and consumers with the aim of reducing prices for drugs. Another change is the demand for health care providers to post the prices they charge their services. Drug makers should include their costs during adv</w:t>
      </w:r>
      <w:r w:rsidR="00415F17">
        <w:rPr>
          <w:rFonts w:ascii="Times New Roman" w:hAnsi="Times New Roman" w:cs="Times New Roman"/>
          <w:sz w:val="24"/>
          <w:szCs w:val="24"/>
        </w:rPr>
        <w:t>ertising to allow people</w:t>
      </w:r>
      <w:r w:rsidR="00372F0C">
        <w:rPr>
          <w:rFonts w:ascii="Times New Roman" w:hAnsi="Times New Roman" w:cs="Times New Roman"/>
          <w:sz w:val="24"/>
          <w:szCs w:val="24"/>
        </w:rPr>
        <w:t xml:space="preserve"> buy the best medication</w:t>
      </w:r>
      <w:r w:rsidR="00150E00">
        <w:rPr>
          <w:rFonts w:ascii="Times New Roman" w:hAnsi="Times New Roman" w:cs="Times New Roman"/>
          <w:sz w:val="24"/>
          <w:szCs w:val="24"/>
        </w:rPr>
        <w:t>.</w:t>
      </w:r>
    </w:p>
    <w:p w:rsidR="0062661A" w:rsidRPr="0062661A" w:rsidRDefault="0062661A" w:rsidP="00AB767B">
      <w:pPr>
        <w:spacing w:line="480" w:lineRule="auto"/>
        <w:ind w:firstLine="720"/>
        <w:rPr>
          <w:rFonts w:ascii="Times New Roman" w:hAnsi="Times New Roman" w:cs="Times New Roman"/>
          <w:sz w:val="24"/>
          <w:szCs w:val="24"/>
        </w:rPr>
      </w:pPr>
      <w:r w:rsidRPr="0062661A">
        <w:rPr>
          <w:rFonts w:ascii="Times New Roman" w:hAnsi="Times New Roman" w:cs="Times New Roman"/>
          <w:sz w:val="24"/>
          <w:szCs w:val="24"/>
        </w:rPr>
        <w:t>Another change is the full repeal of the ACA, in which all the provisions are expected to be repealed. Through this proposed change, all the market reforms present in the individual market are eliminated. Some of the improvements that are likely to be affected are community rating as well as disallowing insurers to deny coverage to patients with pre-existing conditions (Colman &amp; Dave, 2018). On the same note, the repeal</w:t>
      </w:r>
      <w:r w:rsidR="00415F17">
        <w:rPr>
          <w:rFonts w:ascii="Times New Roman" w:hAnsi="Times New Roman" w:cs="Times New Roman"/>
          <w:sz w:val="24"/>
          <w:szCs w:val="24"/>
        </w:rPr>
        <w:t xml:space="preserve"> of ACA is attributed to balancing</w:t>
      </w:r>
      <w:r w:rsidRPr="0062661A">
        <w:rPr>
          <w:rFonts w:ascii="Times New Roman" w:hAnsi="Times New Roman" w:cs="Times New Roman"/>
          <w:sz w:val="24"/>
          <w:szCs w:val="24"/>
        </w:rPr>
        <w:t xml:space="preserve"> the cost of Medicaid expansion and revenues achieved through the employer and individual decrees as well as the enactment of new fees and taxes. These changes are likely to affect the administration of healthcare in the United States. There is a need to review </w:t>
      </w:r>
      <w:r w:rsidR="00AB767B">
        <w:rPr>
          <w:rFonts w:ascii="Times New Roman" w:hAnsi="Times New Roman" w:cs="Times New Roman"/>
          <w:sz w:val="24"/>
          <w:szCs w:val="24"/>
        </w:rPr>
        <w:t xml:space="preserve">and critic </w:t>
      </w:r>
      <w:r w:rsidRPr="0062661A">
        <w:rPr>
          <w:rFonts w:ascii="Times New Roman" w:hAnsi="Times New Roman" w:cs="Times New Roman"/>
          <w:sz w:val="24"/>
          <w:szCs w:val="24"/>
        </w:rPr>
        <w:t>each change before implementing it for the benefit of the public.</w:t>
      </w:r>
    </w:p>
    <w:p w:rsidR="008D6168" w:rsidRDefault="008D6168" w:rsidP="0062661A">
      <w:pPr>
        <w:spacing w:line="480" w:lineRule="auto"/>
        <w:rPr>
          <w:rFonts w:ascii="Times New Roman" w:hAnsi="Times New Roman" w:cs="Times New Roman"/>
          <w:sz w:val="24"/>
          <w:szCs w:val="24"/>
        </w:rPr>
      </w:pPr>
    </w:p>
    <w:p w:rsidR="00415F17" w:rsidRDefault="00415F17" w:rsidP="008D6168">
      <w:pPr>
        <w:spacing w:line="480" w:lineRule="auto"/>
        <w:jc w:val="center"/>
        <w:rPr>
          <w:rFonts w:ascii="Times New Roman" w:hAnsi="Times New Roman" w:cs="Times New Roman"/>
          <w:sz w:val="24"/>
          <w:szCs w:val="24"/>
        </w:rPr>
      </w:pPr>
    </w:p>
    <w:p w:rsidR="00415F17" w:rsidRDefault="00415F17" w:rsidP="008D6168">
      <w:pPr>
        <w:spacing w:line="480" w:lineRule="auto"/>
        <w:jc w:val="center"/>
        <w:rPr>
          <w:rFonts w:ascii="Times New Roman" w:hAnsi="Times New Roman" w:cs="Times New Roman"/>
          <w:sz w:val="24"/>
          <w:szCs w:val="24"/>
        </w:rPr>
      </w:pPr>
    </w:p>
    <w:p w:rsidR="0098104E" w:rsidRPr="0062661A" w:rsidRDefault="0098104E" w:rsidP="008D6168">
      <w:pPr>
        <w:spacing w:line="480" w:lineRule="auto"/>
        <w:jc w:val="center"/>
        <w:rPr>
          <w:rFonts w:ascii="Times New Roman" w:hAnsi="Times New Roman" w:cs="Times New Roman"/>
          <w:sz w:val="24"/>
          <w:szCs w:val="24"/>
        </w:rPr>
      </w:pPr>
      <w:r w:rsidRPr="0062661A">
        <w:rPr>
          <w:rFonts w:ascii="Times New Roman" w:hAnsi="Times New Roman" w:cs="Times New Roman"/>
          <w:sz w:val="24"/>
          <w:szCs w:val="24"/>
        </w:rPr>
        <w:lastRenderedPageBreak/>
        <w:t>References</w:t>
      </w:r>
    </w:p>
    <w:p w:rsidR="008D6168" w:rsidRPr="0062661A" w:rsidRDefault="008D6168" w:rsidP="008D6168">
      <w:pPr>
        <w:spacing w:line="480" w:lineRule="auto"/>
        <w:ind w:left="284" w:hanging="284"/>
        <w:rPr>
          <w:rFonts w:ascii="Times New Roman" w:hAnsi="Times New Roman" w:cs="Times New Roman"/>
          <w:sz w:val="24"/>
          <w:szCs w:val="24"/>
        </w:rPr>
      </w:pPr>
      <w:r w:rsidRPr="0062661A">
        <w:rPr>
          <w:rFonts w:ascii="Times New Roman" w:hAnsi="Times New Roman" w:cs="Times New Roman"/>
          <w:color w:val="222222"/>
          <w:sz w:val="24"/>
          <w:szCs w:val="24"/>
          <w:shd w:val="clear" w:color="auto" w:fill="FFFFFF"/>
        </w:rPr>
        <w:t>Bachman, S. S., Wachman, M., Manning, L., Cohen, A. M., Seifert, R. W., Jones, D. K., ...&amp; Riley, P. (2017). Social Work’s Role in Medicaid Reform: A Qualitative Study. </w:t>
      </w:r>
      <w:r w:rsidRPr="0062661A">
        <w:rPr>
          <w:rFonts w:ascii="Times New Roman" w:hAnsi="Times New Roman" w:cs="Times New Roman"/>
          <w:i/>
          <w:iCs/>
          <w:color w:val="222222"/>
          <w:sz w:val="24"/>
          <w:szCs w:val="24"/>
          <w:shd w:val="clear" w:color="auto" w:fill="FFFFFF"/>
        </w:rPr>
        <w:t>American journal of public health</w:t>
      </w:r>
      <w:r w:rsidRPr="0062661A">
        <w:rPr>
          <w:rFonts w:ascii="Times New Roman" w:hAnsi="Times New Roman" w:cs="Times New Roman"/>
          <w:color w:val="222222"/>
          <w:sz w:val="24"/>
          <w:szCs w:val="24"/>
          <w:shd w:val="clear" w:color="auto" w:fill="FFFFFF"/>
        </w:rPr>
        <w:t>, </w:t>
      </w:r>
      <w:r w:rsidRPr="0062661A">
        <w:rPr>
          <w:rFonts w:ascii="Times New Roman" w:hAnsi="Times New Roman" w:cs="Times New Roman"/>
          <w:i/>
          <w:iCs/>
          <w:color w:val="222222"/>
          <w:sz w:val="24"/>
          <w:szCs w:val="24"/>
          <w:shd w:val="clear" w:color="auto" w:fill="FFFFFF"/>
        </w:rPr>
        <w:t>107</w:t>
      </w:r>
      <w:r w:rsidRPr="0062661A">
        <w:rPr>
          <w:rFonts w:ascii="Times New Roman" w:hAnsi="Times New Roman" w:cs="Times New Roman"/>
          <w:color w:val="222222"/>
          <w:sz w:val="24"/>
          <w:szCs w:val="24"/>
          <w:shd w:val="clear" w:color="auto" w:fill="FFFFFF"/>
        </w:rPr>
        <w:t>(S3), S250-S255.</w:t>
      </w:r>
    </w:p>
    <w:p w:rsidR="008D6168" w:rsidRPr="0062661A" w:rsidRDefault="008D6168" w:rsidP="008D6168">
      <w:pPr>
        <w:spacing w:line="480" w:lineRule="auto"/>
        <w:ind w:left="284" w:hanging="284"/>
        <w:rPr>
          <w:rFonts w:ascii="Times New Roman" w:hAnsi="Times New Roman" w:cs="Times New Roman"/>
          <w:color w:val="222222"/>
          <w:sz w:val="24"/>
          <w:szCs w:val="24"/>
          <w:shd w:val="clear" w:color="auto" w:fill="FFFFFF"/>
        </w:rPr>
      </w:pPr>
      <w:r w:rsidRPr="0062661A">
        <w:rPr>
          <w:rFonts w:ascii="Times New Roman" w:hAnsi="Times New Roman" w:cs="Times New Roman"/>
          <w:color w:val="222222"/>
          <w:sz w:val="24"/>
          <w:szCs w:val="24"/>
          <w:shd w:val="clear" w:color="auto" w:fill="FFFFFF"/>
        </w:rPr>
        <w:t>Colman, G., &amp; Dave, D. (2018). It's about time: effects of the Affordable Care Act dependent coverage mandate on time use. </w:t>
      </w:r>
      <w:r w:rsidRPr="0062661A">
        <w:rPr>
          <w:rFonts w:ascii="Times New Roman" w:hAnsi="Times New Roman" w:cs="Times New Roman"/>
          <w:i/>
          <w:iCs/>
          <w:color w:val="222222"/>
          <w:sz w:val="24"/>
          <w:szCs w:val="24"/>
          <w:shd w:val="clear" w:color="auto" w:fill="FFFFFF"/>
        </w:rPr>
        <w:t>Contemporary Economic Policy</w:t>
      </w:r>
      <w:r w:rsidRPr="0062661A">
        <w:rPr>
          <w:rFonts w:ascii="Times New Roman" w:hAnsi="Times New Roman" w:cs="Times New Roman"/>
          <w:color w:val="222222"/>
          <w:sz w:val="24"/>
          <w:szCs w:val="24"/>
          <w:shd w:val="clear" w:color="auto" w:fill="FFFFFF"/>
        </w:rPr>
        <w:t>, </w:t>
      </w:r>
      <w:r w:rsidRPr="0062661A">
        <w:rPr>
          <w:rFonts w:ascii="Times New Roman" w:hAnsi="Times New Roman" w:cs="Times New Roman"/>
          <w:i/>
          <w:iCs/>
          <w:color w:val="222222"/>
          <w:sz w:val="24"/>
          <w:szCs w:val="24"/>
          <w:shd w:val="clear" w:color="auto" w:fill="FFFFFF"/>
        </w:rPr>
        <w:t>36</w:t>
      </w:r>
      <w:r w:rsidRPr="0062661A">
        <w:rPr>
          <w:rFonts w:ascii="Times New Roman" w:hAnsi="Times New Roman" w:cs="Times New Roman"/>
          <w:color w:val="222222"/>
          <w:sz w:val="24"/>
          <w:szCs w:val="24"/>
          <w:shd w:val="clear" w:color="auto" w:fill="FFFFFF"/>
        </w:rPr>
        <w:t>(1), 44-58.</w:t>
      </w:r>
    </w:p>
    <w:p w:rsidR="008D6168" w:rsidRPr="0062661A" w:rsidRDefault="008D6168" w:rsidP="008D6168">
      <w:pPr>
        <w:spacing w:line="480" w:lineRule="auto"/>
        <w:ind w:left="284" w:hanging="284"/>
        <w:rPr>
          <w:rFonts w:ascii="Times New Roman" w:hAnsi="Times New Roman" w:cs="Times New Roman"/>
          <w:color w:val="222222"/>
          <w:sz w:val="24"/>
          <w:szCs w:val="24"/>
          <w:shd w:val="clear" w:color="auto" w:fill="FFFFFF"/>
        </w:rPr>
      </w:pPr>
      <w:r w:rsidRPr="0062661A">
        <w:rPr>
          <w:rFonts w:ascii="Times New Roman" w:hAnsi="Times New Roman" w:cs="Times New Roman"/>
          <w:color w:val="222222"/>
          <w:sz w:val="24"/>
          <w:szCs w:val="24"/>
          <w:shd w:val="clear" w:color="auto" w:fill="FFFFFF"/>
        </w:rPr>
        <w:t>Uberoi, N., Finegold, K., &amp; Gee, E. (2016). </w:t>
      </w:r>
      <w:r w:rsidRPr="0062661A">
        <w:rPr>
          <w:rFonts w:ascii="Times New Roman" w:hAnsi="Times New Roman" w:cs="Times New Roman"/>
          <w:i/>
          <w:iCs/>
          <w:color w:val="222222"/>
          <w:sz w:val="24"/>
          <w:szCs w:val="24"/>
          <w:shd w:val="clear" w:color="auto" w:fill="FFFFFF"/>
        </w:rPr>
        <w:t xml:space="preserve">Health insurance </w:t>
      </w:r>
      <w:bookmarkStart w:id="0" w:name="_GoBack"/>
      <w:bookmarkEnd w:id="0"/>
      <w:r w:rsidRPr="0062661A">
        <w:rPr>
          <w:rFonts w:ascii="Times New Roman" w:hAnsi="Times New Roman" w:cs="Times New Roman"/>
          <w:i/>
          <w:iCs/>
          <w:color w:val="222222"/>
          <w:sz w:val="24"/>
          <w:szCs w:val="24"/>
          <w:shd w:val="clear" w:color="auto" w:fill="FFFFFF"/>
        </w:rPr>
        <w:t>coverage and the Affordable Care Act, 2010-2016</w:t>
      </w:r>
      <w:r w:rsidRPr="0062661A">
        <w:rPr>
          <w:rFonts w:ascii="Times New Roman" w:hAnsi="Times New Roman" w:cs="Times New Roman"/>
          <w:color w:val="222222"/>
          <w:sz w:val="24"/>
          <w:szCs w:val="24"/>
          <w:shd w:val="clear" w:color="auto" w:fill="FFFFFF"/>
        </w:rPr>
        <w:t>. Washington (DC): Department of Health and Human Services, Office of the Assistant Secretary for Planning and Evaluation.</w:t>
      </w:r>
    </w:p>
    <w:sectPr w:rsidR="008D6168" w:rsidRPr="0062661A" w:rsidSect="0062661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E7F" w:rsidRDefault="008B0E7F" w:rsidP="0062661A">
      <w:pPr>
        <w:spacing w:after="0" w:line="240" w:lineRule="auto"/>
      </w:pPr>
      <w:r>
        <w:separator/>
      </w:r>
    </w:p>
  </w:endnote>
  <w:endnote w:type="continuationSeparator" w:id="1">
    <w:p w:rsidR="008B0E7F" w:rsidRDefault="008B0E7F" w:rsidP="006266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E7F" w:rsidRDefault="008B0E7F" w:rsidP="0062661A">
      <w:pPr>
        <w:spacing w:after="0" w:line="240" w:lineRule="auto"/>
      </w:pPr>
      <w:r>
        <w:separator/>
      </w:r>
    </w:p>
  </w:footnote>
  <w:footnote w:type="continuationSeparator" w:id="1">
    <w:p w:rsidR="008B0E7F" w:rsidRDefault="008B0E7F" w:rsidP="006266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7961969"/>
      <w:docPartObj>
        <w:docPartGallery w:val="Page Numbers (Top of Page)"/>
        <w:docPartUnique/>
      </w:docPartObj>
    </w:sdtPr>
    <w:sdtEndPr>
      <w:rPr>
        <w:noProof/>
      </w:rPr>
    </w:sdtEndPr>
    <w:sdtContent>
      <w:p w:rsidR="0062661A" w:rsidRPr="0062661A" w:rsidRDefault="0062661A" w:rsidP="0062661A">
        <w:pPr>
          <w:pStyle w:val="Header"/>
          <w:spacing w:line="480" w:lineRule="auto"/>
          <w:rPr>
            <w:rFonts w:ascii="Times New Roman" w:hAnsi="Times New Roman" w:cs="Times New Roman"/>
            <w:sz w:val="24"/>
            <w:szCs w:val="24"/>
          </w:rPr>
        </w:pPr>
        <w:r w:rsidRPr="0062661A">
          <w:rPr>
            <w:rFonts w:ascii="Times New Roman" w:hAnsi="Times New Roman" w:cs="Times New Roman"/>
            <w:sz w:val="24"/>
            <w:szCs w:val="24"/>
          </w:rPr>
          <w:t>CHANGES IN HEALTHCARE</w:t>
        </w:r>
        <w:r w:rsidR="00415F17">
          <w:rPr>
            <w:rFonts w:ascii="Times New Roman" w:hAnsi="Times New Roman" w:cs="Times New Roman"/>
            <w:sz w:val="24"/>
            <w:szCs w:val="24"/>
          </w:rPr>
          <w:t xml:space="preserve">                                                                                                </w:t>
        </w:r>
        <w:r w:rsidR="00E219C3" w:rsidRPr="0062661A">
          <w:rPr>
            <w:rFonts w:ascii="Times New Roman" w:hAnsi="Times New Roman" w:cs="Times New Roman"/>
            <w:sz w:val="24"/>
            <w:szCs w:val="24"/>
          </w:rPr>
          <w:fldChar w:fldCharType="begin"/>
        </w:r>
        <w:r w:rsidRPr="0062661A">
          <w:rPr>
            <w:rFonts w:ascii="Times New Roman" w:hAnsi="Times New Roman" w:cs="Times New Roman"/>
            <w:sz w:val="24"/>
            <w:szCs w:val="24"/>
          </w:rPr>
          <w:instrText xml:space="preserve"> PAGE   \* MERGEFORMAT </w:instrText>
        </w:r>
        <w:r w:rsidR="00E219C3" w:rsidRPr="0062661A">
          <w:rPr>
            <w:rFonts w:ascii="Times New Roman" w:hAnsi="Times New Roman" w:cs="Times New Roman"/>
            <w:sz w:val="24"/>
            <w:szCs w:val="24"/>
          </w:rPr>
          <w:fldChar w:fldCharType="separate"/>
        </w:r>
        <w:r w:rsidR="00150E00">
          <w:rPr>
            <w:rFonts w:ascii="Times New Roman" w:hAnsi="Times New Roman" w:cs="Times New Roman"/>
            <w:noProof/>
            <w:sz w:val="24"/>
            <w:szCs w:val="24"/>
          </w:rPr>
          <w:t>2</w:t>
        </w:r>
        <w:r w:rsidR="00E219C3" w:rsidRPr="0062661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1A" w:rsidRPr="0062661A" w:rsidRDefault="0062661A" w:rsidP="0062661A">
    <w:pPr>
      <w:pStyle w:val="Header"/>
      <w:spacing w:line="480" w:lineRule="auto"/>
      <w:rPr>
        <w:rFonts w:ascii="Times New Roman" w:hAnsi="Times New Roman" w:cs="Times New Roman"/>
        <w:sz w:val="24"/>
        <w:szCs w:val="24"/>
      </w:rPr>
    </w:pPr>
    <w:r w:rsidRPr="0062661A">
      <w:rPr>
        <w:rFonts w:ascii="Times New Roman" w:hAnsi="Times New Roman" w:cs="Times New Roman"/>
        <w:sz w:val="24"/>
        <w:szCs w:val="24"/>
      </w:rPr>
      <w:t>Running head: CHANGES IN HEALTHCARE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5B63"/>
    <w:rsid w:val="000F60AF"/>
    <w:rsid w:val="000F79E4"/>
    <w:rsid w:val="00150E00"/>
    <w:rsid w:val="002A6AC4"/>
    <w:rsid w:val="002B27E7"/>
    <w:rsid w:val="00372F0C"/>
    <w:rsid w:val="00391457"/>
    <w:rsid w:val="00415F17"/>
    <w:rsid w:val="00433E81"/>
    <w:rsid w:val="005D4B34"/>
    <w:rsid w:val="005E217F"/>
    <w:rsid w:val="0062661A"/>
    <w:rsid w:val="006278BF"/>
    <w:rsid w:val="0067339C"/>
    <w:rsid w:val="006B4840"/>
    <w:rsid w:val="006E3B0D"/>
    <w:rsid w:val="00725B63"/>
    <w:rsid w:val="00740B07"/>
    <w:rsid w:val="007420A9"/>
    <w:rsid w:val="00756993"/>
    <w:rsid w:val="007F6D60"/>
    <w:rsid w:val="00867348"/>
    <w:rsid w:val="008B0E7F"/>
    <w:rsid w:val="008D6168"/>
    <w:rsid w:val="00927FD9"/>
    <w:rsid w:val="00962BA9"/>
    <w:rsid w:val="0098104E"/>
    <w:rsid w:val="009B120F"/>
    <w:rsid w:val="00AB767B"/>
    <w:rsid w:val="00C7530A"/>
    <w:rsid w:val="00D165E1"/>
    <w:rsid w:val="00D70C8E"/>
    <w:rsid w:val="00E219C3"/>
    <w:rsid w:val="00E538F0"/>
    <w:rsid w:val="00F432A0"/>
    <w:rsid w:val="00F64A7A"/>
    <w:rsid w:val="00F65B12"/>
    <w:rsid w:val="00F85F20"/>
    <w:rsid w:val="00FB20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2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61A"/>
  </w:style>
  <w:style w:type="paragraph" w:styleId="Footer">
    <w:name w:val="footer"/>
    <w:basedOn w:val="Normal"/>
    <w:link w:val="FooterChar"/>
    <w:uiPriority w:val="99"/>
    <w:unhideWhenUsed/>
    <w:rsid w:val="0062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61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2019-02-26T02:55:00Z</dcterms:created>
  <dcterms:modified xsi:type="dcterms:W3CDTF">2019-02-26T02:56:00Z</dcterms:modified>
</cp:coreProperties>
</file>